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3D281D" w14:textId="77777777" w:rsidR="00BB5210" w:rsidRDefault="00BB5210" w:rsidP="00BB5210">
      <w:pPr>
        <w:rPr>
          <w:rFonts w:ascii="Myriad Pro" w:hAnsi="Myriad Pro" w:cstheme="minorHAnsi"/>
          <w:color w:val="000000" w:themeColor="text1"/>
          <w:sz w:val="22"/>
          <w:lang w:val="en-GB"/>
        </w:rPr>
      </w:pPr>
      <w:r>
        <w:rPr>
          <w:rFonts w:ascii="Myriad Pro" w:hAnsi="Myriad Pro" w:cstheme="minorHAnsi"/>
          <w:color w:val="000000" w:themeColor="text1"/>
          <w:sz w:val="22"/>
          <w:lang w:val="en-GB"/>
        </w:rPr>
        <w:t>PRESS RELEASE</w:t>
      </w:r>
    </w:p>
    <w:p w14:paraId="3338CA1C" w14:textId="77777777" w:rsidR="00BB5210" w:rsidRDefault="00BB5210" w:rsidP="00BB5210">
      <w:pPr>
        <w:rPr>
          <w:rFonts w:ascii="Myriad Pro" w:hAnsi="Myriad Pro" w:cs="Open Sans"/>
          <w:color w:val="000000" w:themeColor="text1"/>
          <w:sz w:val="22"/>
          <w:shd w:val="clear" w:color="auto" w:fill="FFFFFF"/>
        </w:rPr>
      </w:pPr>
    </w:p>
    <w:p w14:paraId="6D4E217A" w14:textId="77777777" w:rsidR="00023438" w:rsidRPr="00023438" w:rsidRDefault="00023438" w:rsidP="00023438">
      <w:pPr>
        <w:jc w:val="center"/>
        <w:rPr>
          <w:rFonts w:ascii="Myriad Pro" w:eastAsiaTheme="minorEastAsia" w:hAnsi="Myriad Pro"/>
          <w:b/>
          <w:bCs/>
          <w:color w:val="000000" w:themeColor="text1"/>
          <w:sz w:val="22"/>
          <w:lang w:val="en-GB"/>
        </w:rPr>
      </w:pPr>
      <w:r w:rsidRPr="00023438">
        <w:rPr>
          <w:rFonts w:ascii="Myriad Pro" w:eastAsiaTheme="minorEastAsia" w:hAnsi="Myriad Pro"/>
          <w:b/>
          <w:bCs/>
          <w:color w:val="000000" w:themeColor="text1"/>
          <w:sz w:val="22"/>
          <w:lang w:val="en-GB"/>
        </w:rPr>
        <w:t xml:space="preserve">ROE Visual Introduces Coral - A Breakthrough COB LED Panel </w:t>
      </w:r>
    </w:p>
    <w:p w14:paraId="69672C45" w14:textId="77777777" w:rsidR="00023438" w:rsidRPr="00023438" w:rsidRDefault="00023438" w:rsidP="00023438">
      <w:pPr>
        <w:jc w:val="center"/>
        <w:rPr>
          <w:rFonts w:ascii="Myriad Pro" w:eastAsiaTheme="minorEastAsia" w:hAnsi="Myriad Pro"/>
          <w:b/>
          <w:bCs/>
          <w:color w:val="000000" w:themeColor="text1"/>
          <w:sz w:val="22"/>
          <w:lang w:val="en-GB"/>
        </w:rPr>
      </w:pPr>
      <w:r w:rsidRPr="00023438">
        <w:rPr>
          <w:rFonts w:ascii="Myriad Pro" w:eastAsiaTheme="minorEastAsia" w:hAnsi="Myriad Pro"/>
          <w:b/>
          <w:bCs/>
          <w:color w:val="000000" w:themeColor="text1"/>
          <w:sz w:val="22"/>
          <w:lang w:val="en-GB"/>
        </w:rPr>
        <w:t>The COB Flip Chip LED Panel for Unparalleled AV Integration</w:t>
      </w:r>
    </w:p>
    <w:p w14:paraId="361A4316" w14:textId="77777777" w:rsidR="00023438" w:rsidRPr="0098583B" w:rsidRDefault="00023438" w:rsidP="00023438">
      <w:pPr>
        <w:rPr>
          <w:sz w:val="22"/>
        </w:rPr>
      </w:pPr>
    </w:p>
    <w:p w14:paraId="288C6BAD" w14:textId="77777777"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Shenzhen, China (June 5, 2023) – ROE Visual, a leading innovator in LED-based solutions, is excited to announce the launch of its latest groundbreaking product, the COB Flip Chip LED Panel Coral.</w:t>
      </w:r>
    </w:p>
    <w:p w14:paraId="2E0B86AB" w14:textId="77777777" w:rsidR="00023438" w:rsidRPr="00023438" w:rsidRDefault="00023438" w:rsidP="00023438">
      <w:pPr>
        <w:rPr>
          <w:rFonts w:ascii="Myriad Pro" w:eastAsiaTheme="minorEastAsia" w:hAnsi="Myriad Pro"/>
          <w:color w:val="000000" w:themeColor="text1"/>
          <w:sz w:val="22"/>
          <w:lang w:val="en-GB"/>
        </w:rPr>
      </w:pPr>
    </w:p>
    <w:p w14:paraId="0B3A1827" w14:textId="0AF14660"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Designed to revolutionize the world of AV integration, Coral is a cutting-edge LED panel that boasts remarkable features, including COB flip chip technology, a high-contrast dark mask, and pixel pitches ranging from 0.9mm to 1.</w:t>
      </w:r>
      <w:r w:rsidR="009D6381">
        <w:rPr>
          <w:rFonts w:ascii="Myriad Pro" w:eastAsiaTheme="minorEastAsia" w:hAnsi="Myriad Pro"/>
          <w:color w:val="000000" w:themeColor="text1"/>
          <w:sz w:val="22"/>
          <w:lang w:val="en-GB"/>
        </w:rPr>
        <w:t>8</w:t>
      </w:r>
      <w:r w:rsidRPr="00023438">
        <w:rPr>
          <w:rFonts w:ascii="Myriad Pro" w:eastAsiaTheme="minorEastAsia" w:hAnsi="Myriad Pro"/>
          <w:color w:val="000000" w:themeColor="text1"/>
          <w:sz w:val="22"/>
          <w:lang w:val="en-GB"/>
        </w:rPr>
        <w:t xml:space="preserve">mm. ROE Visual is thrilled to introduce this game-changing product to industry professionals at the upcoming </w:t>
      </w:r>
      <w:proofErr w:type="spellStart"/>
      <w:r w:rsidRPr="00023438">
        <w:rPr>
          <w:rFonts w:ascii="Myriad Pro" w:eastAsiaTheme="minorEastAsia" w:hAnsi="Myriad Pro"/>
          <w:color w:val="000000" w:themeColor="text1"/>
          <w:sz w:val="22"/>
          <w:lang w:val="en-GB"/>
        </w:rPr>
        <w:t>InfoComm</w:t>
      </w:r>
      <w:proofErr w:type="spellEnd"/>
      <w:r w:rsidRPr="00023438">
        <w:rPr>
          <w:rFonts w:ascii="Myriad Pro" w:eastAsiaTheme="minorEastAsia" w:hAnsi="Myriad Pro"/>
          <w:color w:val="000000" w:themeColor="text1"/>
          <w:sz w:val="22"/>
          <w:lang w:val="en-GB"/>
        </w:rPr>
        <w:t>.</w:t>
      </w:r>
    </w:p>
    <w:p w14:paraId="4EBD5554" w14:textId="77777777" w:rsidR="00023438" w:rsidRPr="00023438" w:rsidRDefault="00023438" w:rsidP="00023438">
      <w:pPr>
        <w:rPr>
          <w:rFonts w:ascii="Myriad Pro" w:eastAsiaTheme="minorEastAsia" w:hAnsi="Myriad Pro"/>
          <w:color w:val="000000" w:themeColor="text1"/>
          <w:sz w:val="22"/>
          <w:lang w:val="en-GB"/>
        </w:rPr>
      </w:pPr>
    </w:p>
    <w:p w14:paraId="507F4417" w14:textId="6B68D165"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The Coral LED Panel combines the latest advancements in LED technology to deliver a truly immersive visual experience. With its unique COB flip-chip architecture, this panel offers exceptional brightness and color consistency, ensuring every image and video is vivid, vibrant, and true to life. The precise pixel pitches ranging from 0.9mm to 1.</w:t>
      </w:r>
      <w:r w:rsidR="009D6381">
        <w:rPr>
          <w:rFonts w:ascii="Myriad Pro" w:eastAsiaTheme="minorEastAsia" w:hAnsi="Myriad Pro"/>
          <w:color w:val="000000" w:themeColor="text1"/>
          <w:sz w:val="22"/>
          <w:lang w:val="en-GB"/>
        </w:rPr>
        <w:t>8</w:t>
      </w:r>
      <w:r w:rsidRPr="00023438">
        <w:rPr>
          <w:rFonts w:ascii="Myriad Pro" w:eastAsiaTheme="minorEastAsia" w:hAnsi="Myriad Pro"/>
          <w:color w:val="000000" w:themeColor="text1"/>
          <w:sz w:val="22"/>
          <w:lang w:val="en-GB"/>
        </w:rPr>
        <w:t>mm enable incredibly sharp and detailed visuals, making it perfect for various applications, including command centers, conference rooms, retail displays, and more.</w:t>
      </w:r>
    </w:p>
    <w:p w14:paraId="3D64189F" w14:textId="77777777" w:rsidR="00023438" w:rsidRPr="00023438" w:rsidRDefault="00023438" w:rsidP="00023438">
      <w:pPr>
        <w:rPr>
          <w:rFonts w:ascii="Myriad Pro" w:eastAsiaTheme="minorEastAsia" w:hAnsi="Myriad Pro"/>
          <w:color w:val="000000" w:themeColor="text1"/>
          <w:sz w:val="22"/>
          <w:lang w:val="en-GB"/>
        </w:rPr>
      </w:pPr>
    </w:p>
    <w:p w14:paraId="441165AD" w14:textId="77777777"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One of the standout features of the Coral LED Panel is its high-contrast dark mask. This cutting-edge technology enhances the contrast ratio, providing deeper blacks and more accurate color reproduction. Whether watching your control board, showcasing product demos, or delivering presentations, the panel's stunning contrast will captivate your audience and elevate the overall visual experience.</w:t>
      </w:r>
    </w:p>
    <w:p w14:paraId="6A76767C" w14:textId="77777777" w:rsidR="00023438" w:rsidRPr="00023438" w:rsidRDefault="00023438" w:rsidP="00023438">
      <w:pPr>
        <w:rPr>
          <w:rFonts w:ascii="Myriad Pro" w:eastAsiaTheme="minorEastAsia" w:hAnsi="Myriad Pro"/>
          <w:color w:val="000000" w:themeColor="text1"/>
          <w:sz w:val="22"/>
          <w:lang w:val="en-GB"/>
        </w:rPr>
      </w:pPr>
    </w:p>
    <w:p w14:paraId="5DAC6EAD" w14:textId="77777777"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In addition to its exceptional performance, the COB Flip Chip LED Panel offers seamless integration into any AV setup. Its sleek design and lightweight construction make installation hassle-free, while its versatile form factor allows for flexible mounting options. The panel's compatibility with leading control systems ensures seamless integration with existing AV infrastructure, making it an ideal choice for retrofit and new installations.</w:t>
      </w:r>
    </w:p>
    <w:p w14:paraId="3B1ED7D0" w14:textId="77777777" w:rsidR="00023438" w:rsidRPr="00023438" w:rsidRDefault="00023438" w:rsidP="00023438">
      <w:pPr>
        <w:rPr>
          <w:rFonts w:ascii="Myriad Pro" w:eastAsiaTheme="minorEastAsia" w:hAnsi="Myriad Pro"/>
          <w:color w:val="000000" w:themeColor="text1"/>
          <w:sz w:val="22"/>
          <w:lang w:val="en-GB"/>
        </w:rPr>
      </w:pPr>
    </w:p>
    <w:p w14:paraId="294A0ECC" w14:textId="77777777"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 xml:space="preserve">"We are proud to introduce the Coral COB Flip Chip LED Panel, a product that embodies our commitment to pushing the boundaries of visual technology," said Jason Lu, CEO at ROE Visual. "With its state-of-the-art features and unmatched performance, this LED panel will redefine the possibilities of AV integration. We invite everyone attending the </w:t>
      </w:r>
      <w:proofErr w:type="spellStart"/>
      <w:r w:rsidRPr="00023438">
        <w:rPr>
          <w:rFonts w:ascii="Myriad Pro" w:eastAsiaTheme="minorEastAsia" w:hAnsi="Myriad Pro"/>
          <w:color w:val="000000" w:themeColor="text1"/>
          <w:sz w:val="22"/>
          <w:lang w:val="en-GB"/>
        </w:rPr>
        <w:t>InfoComm</w:t>
      </w:r>
      <w:proofErr w:type="spellEnd"/>
      <w:r w:rsidRPr="00023438">
        <w:rPr>
          <w:rFonts w:ascii="Myriad Pro" w:eastAsiaTheme="minorEastAsia" w:hAnsi="Myriad Pro"/>
          <w:color w:val="000000" w:themeColor="text1"/>
          <w:sz w:val="22"/>
          <w:lang w:val="en-GB"/>
        </w:rPr>
        <w:t xml:space="preserve"> show to experience the future of visual excellence firsthand."</w:t>
      </w:r>
    </w:p>
    <w:p w14:paraId="19265F7C" w14:textId="77777777" w:rsidR="00023438" w:rsidRPr="00023438" w:rsidRDefault="00023438" w:rsidP="00023438">
      <w:pPr>
        <w:rPr>
          <w:rFonts w:ascii="Myriad Pro" w:eastAsiaTheme="minorEastAsia" w:hAnsi="Myriad Pro"/>
          <w:color w:val="000000" w:themeColor="text1"/>
          <w:sz w:val="22"/>
          <w:lang w:val="en-GB"/>
        </w:rPr>
      </w:pPr>
    </w:p>
    <w:p w14:paraId="7029D470" w14:textId="77777777"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t xml:space="preserve">Visit ROE Visual at </w:t>
      </w:r>
      <w:proofErr w:type="spellStart"/>
      <w:r w:rsidRPr="00023438">
        <w:rPr>
          <w:rFonts w:ascii="Myriad Pro" w:eastAsiaTheme="minorEastAsia" w:hAnsi="Myriad Pro"/>
          <w:color w:val="000000" w:themeColor="text1"/>
          <w:sz w:val="22"/>
          <w:lang w:val="en-GB"/>
        </w:rPr>
        <w:t>InfoComm</w:t>
      </w:r>
      <w:proofErr w:type="spellEnd"/>
      <w:r w:rsidRPr="00023438">
        <w:rPr>
          <w:rFonts w:ascii="Myriad Pro" w:eastAsiaTheme="minorEastAsia" w:hAnsi="Myriad Pro"/>
          <w:color w:val="000000" w:themeColor="text1"/>
          <w:sz w:val="22"/>
          <w:lang w:val="en-GB"/>
        </w:rPr>
        <w:t xml:space="preserve"> Booth to witness the extraordinary capabilities of the Coral LED panel. Our knowledgeable team will be on hand to provide live demonstrations and answer any questions you may have about this revolutionary product.</w:t>
      </w:r>
    </w:p>
    <w:p w14:paraId="0FC7B5F7" w14:textId="77777777" w:rsidR="00023438" w:rsidRPr="00023438" w:rsidRDefault="00023438" w:rsidP="00023438">
      <w:pPr>
        <w:rPr>
          <w:rFonts w:ascii="Myriad Pro" w:eastAsiaTheme="minorEastAsia" w:hAnsi="Myriad Pro"/>
          <w:color w:val="000000" w:themeColor="text1"/>
          <w:sz w:val="22"/>
          <w:lang w:val="en-GB"/>
        </w:rPr>
      </w:pPr>
    </w:p>
    <w:p w14:paraId="7B9C8025" w14:textId="63B84988" w:rsidR="00023438" w:rsidRPr="00023438" w:rsidRDefault="00023438" w:rsidP="00023438">
      <w:pPr>
        <w:rPr>
          <w:rFonts w:ascii="Myriad Pro" w:eastAsiaTheme="minorEastAsia" w:hAnsi="Myriad Pro"/>
          <w:color w:val="000000" w:themeColor="text1"/>
          <w:sz w:val="22"/>
          <w:lang w:val="en-GB"/>
        </w:rPr>
      </w:pPr>
      <w:r w:rsidRPr="00023438">
        <w:rPr>
          <w:rFonts w:ascii="Myriad Pro" w:eastAsiaTheme="minorEastAsia" w:hAnsi="Myriad Pro"/>
          <w:color w:val="000000" w:themeColor="text1"/>
          <w:sz w:val="22"/>
          <w:lang w:val="en-GB"/>
        </w:rPr>
        <w:lastRenderedPageBreak/>
        <w:t xml:space="preserve">For more information about the Coral LED Panel and ROE Visual's extensive range of LED solutions, please visit </w:t>
      </w:r>
      <w:hyperlink r:id="rId8" w:history="1">
        <w:r w:rsidRPr="00023438">
          <w:rPr>
            <w:rFonts w:ascii="Myriad Pro" w:eastAsiaTheme="minorEastAsia" w:hAnsi="Myriad Pro"/>
            <w:color w:val="000000" w:themeColor="text1"/>
            <w:sz w:val="22"/>
            <w:lang w:val="en-GB"/>
          </w:rPr>
          <w:t>www.roevisual.com</w:t>
        </w:r>
      </w:hyperlink>
      <w:r w:rsidRPr="00023438">
        <w:rPr>
          <w:rFonts w:ascii="Myriad Pro" w:eastAsiaTheme="minorEastAsia" w:hAnsi="Myriad Pro"/>
          <w:color w:val="000000" w:themeColor="text1"/>
          <w:sz w:val="22"/>
          <w:lang w:val="en-GB"/>
        </w:rPr>
        <w:t xml:space="preserve"> </w:t>
      </w:r>
    </w:p>
    <w:p w14:paraId="3DED0D38" w14:textId="77777777" w:rsidR="00023438" w:rsidRPr="0098583B" w:rsidRDefault="00023438" w:rsidP="00023438">
      <w:pPr>
        <w:rPr>
          <w:sz w:val="22"/>
        </w:rPr>
      </w:pPr>
    </w:p>
    <w:p w14:paraId="004AFCF7" w14:textId="77777777" w:rsidR="00BB5210" w:rsidRPr="00023438" w:rsidRDefault="00BB5210" w:rsidP="00BB5210">
      <w:pPr>
        <w:rPr>
          <w:rFonts w:ascii="Myriad Pro" w:hAnsi="Myriad Pro"/>
          <w:sz w:val="22"/>
        </w:rPr>
      </w:pPr>
    </w:p>
    <w:p w14:paraId="57D737E4" w14:textId="77777777" w:rsidR="00BB5210" w:rsidRPr="007F069F" w:rsidRDefault="00BB5210" w:rsidP="00BB5210">
      <w:pPr>
        <w:suppressAutoHyphens/>
        <w:spacing w:before="120"/>
        <w:rPr>
          <w:rFonts w:ascii="Myriad Pro" w:eastAsiaTheme="minorEastAsia" w:hAnsi="Myriad Pro" w:cs="AppleSystemUIFont"/>
          <w:sz w:val="22"/>
          <w:lang w:val="en-GB"/>
        </w:rPr>
      </w:pPr>
      <w:r w:rsidRPr="007F069F">
        <w:rPr>
          <w:rFonts w:ascii="Myriad Pro" w:eastAsiaTheme="minorEastAsia" w:hAnsi="Myriad Pro"/>
          <w:b/>
          <w:bCs/>
          <w:color w:val="000000" w:themeColor="text1"/>
          <w:sz w:val="22"/>
          <w:lang w:val="en-GB"/>
        </w:rPr>
        <w:t>About ROE Visual</w:t>
      </w:r>
      <w:r w:rsidRPr="007F069F">
        <w:rPr>
          <w:rFonts w:ascii="MS Gothic" w:eastAsia="MS Gothic" w:hAnsi="MS Gothic" w:cs="MS Gothic" w:hint="eastAsia"/>
          <w:b/>
          <w:bCs/>
          <w:color w:val="000000" w:themeColor="text1"/>
          <w:sz w:val="22"/>
          <w:lang w:val="en-GB"/>
        </w:rPr>
        <w:t> </w:t>
      </w:r>
      <w:r w:rsidRPr="007F069F">
        <w:rPr>
          <w:rFonts w:ascii="Myriad Pro" w:eastAsia="MS Gothic" w:hAnsi="Myriad Pro" w:cs="MS Gothic"/>
          <w:color w:val="000000" w:themeColor="text1"/>
          <w:sz w:val="22"/>
          <w:lang w:val="en-GB"/>
        </w:rPr>
        <w:br/>
      </w:r>
      <w:r w:rsidRPr="007F069F">
        <w:rPr>
          <w:rFonts w:ascii="Myriad Pro" w:eastAsiaTheme="minorEastAsia" w:hAnsi="Myriad Pro"/>
          <w:color w:val="000000" w:themeColor="text1"/>
          <w:sz w:val="22"/>
          <w:lang w:val="en-GB"/>
        </w:rPr>
        <w:t>Founded in 2006, ROE Visual manufactures unrivalled, award-winning LED display technology for a broad range of applications, including touring productions, broadcast, film, live and virtual events, corporate, architectural, retail, control room, and many more.</w:t>
      </w:r>
      <w:r w:rsidRPr="007F069F">
        <w:rPr>
          <w:rFonts w:ascii="MS Gothic" w:eastAsia="MS Gothic" w:hAnsi="MS Gothic" w:cs="MS Gothic" w:hint="eastAsia"/>
          <w:color w:val="000000" w:themeColor="text1"/>
          <w:sz w:val="22"/>
          <w:lang w:val="en-GB"/>
        </w:rPr>
        <w:t> </w:t>
      </w:r>
      <w:r w:rsidRPr="007F069F">
        <w:rPr>
          <w:rFonts w:ascii="Myriad Pro" w:eastAsiaTheme="minorEastAsia" w:hAnsi="Myriad Pro"/>
          <w:color w:val="000000" w:themeColor="text1"/>
          <w:sz w:val="22"/>
          <w:lang w:val="en-GB"/>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7F069F">
        <w:rPr>
          <w:rFonts w:ascii="MS Gothic" w:eastAsia="MS Gothic" w:hAnsi="MS Gothic" w:cs="MS Gothic" w:hint="eastAsia"/>
          <w:color w:val="000000" w:themeColor="text1"/>
          <w:sz w:val="22"/>
          <w:lang w:val="en-GB"/>
        </w:rPr>
        <w:t> </w:t>
      </w:r>
      <w:r w:rsidRPr="007F069F">
        <w:rPr>
          <w:rFonts w:ascii="Myriad Pro" w:eastAsiaTheme="minorEastAsia" w:hAnsi="Myriad Pro"/>
          <w:color w:val="000000" w:themeColor="text1"/>
          <w:sz w:val="22"/>
          <w:lang w:val="en-GB"/>
        </w:rPr>
        <w:t>The company enjoys relationships with leading global AV Installers, rental companies, and notable partners in the production, film, and event</w:t>
      </w:r>
      <w:r w:rsidRPr="007F069F">
        <w:rPr>
          <w:rFonts w:ascii="Myriad Pro" w:eastAsiaTheme="minorEastAsia" w:hAnsi="Myriad Pro" w:cs="AppleSystemUIFont"/>
          <w:sz w:val="22"/>
          <w:lang w:val="en-GB"/>
        </w:rPr>
        <w:t xml:space="preserve"> industry. ROE Visual offers expert knowledge in LED display technology and extensive support on a global scale through its American, European, and China-based teams.</w:t>
      </w:r>
    </w:p>
    <w:p w14:paraId="76880D74" w14:textId="77777777" w:rsidR="00BB5210" w:rsidRDefault="00BB5210" w:rsidP="00BB5210">
      <w:pPr>
        <w:suppressAutoHyphens/>
        <w:spacing w:before="120"/>
        <w:rPr>
          <w:rStyle w:val="af0"/>
          <w:rFonts w:ascii="Myriad Pro" w:eastAsia="MS Gothic" w:hAnsi="Myriad Pro" w:cs="MS Gothic"/>
          <w:color w:val="000000" w:themeColor="text1"/>
          <w:sz w:val="22"/>
          <w:u w:val="none"/>
          <w:lang w:val="en-GB"/>
        </w:rPr>
      </w:pPr>
      <w:r w:rsidRPr="007F069F">
        <w:rPr>
          <w:rFonts w:ascii="Myriad Pro" w:eastAsiaTheme="minorEastAsia" w:hAnsi="Myriad Pro" w:cs="AppleSystemUIFont"/>
          <w:sz w:val="22"/>
          <w:lang w:val="en-GB"/>
        </w:rPr>
        <w:t>For more information, please visit:</w:t>
      </w:r>
      <w:r w:rsidRPr="007F069F">
        <w:rPr>
          <w:rFonts w:ascii="Myriad Pro" w:eastAsiaTheme="minorEastAsia" w:hAnsi="Myriad Pro" w:cs="AppleSystemUIFont"/>
          <w:color w:val="DCA10D"/>
          <w:sz w:val="22"/>
          <w:u w:val="single" w:color="DCA10D"/>
          <w:lang w:val="en-GB"/>
        </w:rPr>
        <w:t xml:space="preserve"> </w:t>
      </w:r>
      <w:hyperlink r:id="rId9" w:history="1">
        <w:r w:rsidRPr="007F069F">
          <w:rPr>
            <w:rStyle w:val="af0"/>
            <w:rFonts w:ascii="Myriad Pro" w:eastAsiaTheme="minorEastAsia" w:hAnsi="Myriad Pro" w:cs="AppleSystemUIFont"/>
            <w:sz w:val="22"/>
          </w:rPr>
          <w:t>www.roevisual.com</w:t>
        </w:r>
      </w:hyperlink>
      <w:r>
        <w:rPr>
          <w:rFonts w:ascii="Myriad Pro" w:eastAsiaTheme="minorEastAsia" w:hAnsi="Myriad Pro" w:cs="AppleSystemUIFont"/>
          <w:sz w:val="22"/>
        </w:rPr>
        <w:t xml:space="preserve"> </w:t>
      </w:r>
    </w:p>
    <w:p w14:paraId="5C790B62" w14:textId="77777777" w:rsidR="00BB5210" w:rsidRDefault="00BB5210" w:rsidP="00BB5210">
      <w:pPr>
        <w:suppressAutoHyphens/>
        <w:spacing w:before="120"/>
        <w:rPr>
          <w:rStyle w:val="af0"/>
          <w:rFonts w:ascii="Myriad Pro" w:eastAsia="MS Gothic" w:hAnsi="Myriad Pro" w:cs="MS Gothic"/>
          <w:color w:val="000000" w:themeColor="text1"/>
          <w:sz w:val="16"/>
          <w:szCs w:val="16"/>
          <w:u w:val="none"/>
          <w:lang w:val="en-GB"/>
        </w:rPr>
      </w:pPr>
    </w:p>
    <w:p w14:paraId="31CDBCCB" w14:textId="579690C8" w:rsidR="009E1335" w:rsidRPr="00BB5210" w:rsidRDefault="009E1335" w:rsidP="00BB5210">
      <w:pPr>
        <w:rPr>
          <w:lang w:val="en-GB"/>
        </w:rPr>
      </w:pPr>
    </w:p>
    <w:sectPr w:rsidR="009E1335" w:rsidRPr="00BB5210">
      <w:headerReference w:type="default" r:id="rId10"/>
      <w:footerReference w:type="default" r:id="rId11"/>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3BB37" w14:textId="77777777" w:rsidR="00931FA0" w:rsidRDefault="00931FA0">
      <w:r>
        <w:separator/>
      </w:r>
    </w:p>
  </w:endnote>
  <w:endnote w:type="continuationSeparator" w:id="0">
    <w:p w14:paraId="3AE2A9AE" w14:textId="77777777" w:rsidR="00931FA0" w:rsidRDefault="0093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yriad Pro">
    <w:altName w:val="Segoe UI"/>
    <w:charset w:val="00"/>
    <w:family w:val="swiss"/>
    <w:pitch w:val="default"/>
    <w:sig w:usb0="00000000" w:usb1="00000000" w:usb2="00000000" w:usb3="00000000" w:csb0="0000019F" w:csb1="00000000"/>
  </w:font>
  <w:font w:name="Open Sans">
    <w:charset w:val="00"/>
    <w:family w:val="swiss"/>
    <w:pitch w:val="variable"/>
    <w:sig w:usb0="E00002EF" w:usb1="4000205B" w:usb2="00000028" w:usb3="00000000" w:csb0="0000019F" w:csb1="00000000"/>
  </w:font>
  <w:font w:name="AppleSystemUIFon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lang w:eastAsia="en-US"/>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r>
      <w:rPr>
        <w:rFonts w:hint="eastAsia"/>
        <w:sz w:val="18"/>
        <w:szCs w:val="18"/>
      </w:rPr>
      <w:t>Bldg 7, Zhong Yuntai Technology</w:t>
    </w:r>
  </w:p>
  <w:p w14:paraId="749254BB" w14:textId="77777777" w:rsidR="008A05E6" w:rsidRDefault="00E14ED0">
    <w:pPr>
      <w:rPr>
        <w:sz w:val="18"/>
        <w:szCs w:val="18"/>
      </w:rPr>
    </w:pPr>
    <w:r>
      <w:rPr>
        <w:rFonts w:hint="eastAsia"/>
        <w:sz w:val="18"/>
        <w:szCs w:val="18"/>
      </w:rPr>
      <w:t>Industrial Park, Baoan,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DB654" w14:textId="77777777" w:rsidR="00931FA0" w:rsidRDefault="00931FA0">
      <w:r>
        <w:separator/>
      </w:r>
    </w:p>
  </w:footnote>
  <w:footnote w:type="continuationSeparator" w:id="0">
    <w:p w14:paraId="018B81C6" w14:textId="77777777" w:rsidR="00931FA0" w:rsidRDefault="00931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A44"/>
    <w:rsid w:val="00001381"/>
    <w:rsid w:val="000035DE"/>
    <w:rsid w:val="00004F10"/>
    <w:rsid w:val="00011695"/>
    <w:rsid w:val="00013745"/>
    <w:rsid w:val="00015009"/>
    <w:rsid w:val="00023438"/>
    <w:rsid w:val="00034E12"/>
    <w:rsid w:val="0003510C"/>
    <w:rsid w:val="00036AC8"/>
    <w:rsid w:val="000424CC"/>
    <w:rsid w:val="00043333"/>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6FEF"/>
    <w:rsid w:val="00093256"/>
    <w:rsid w:val="00097CB8"/>
    <w:rsid w:val="000A2B92"/>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4B3D"/>
    <w:rsid w:val="000D634D"/>
    <w:rsid w:val="000D76D2"/>
    <w:rsid w:val="000E4990"/>
    <w:rsid w:val="000E6FD8"/>
    <w:rsid w:val="000F0E52"/>
    <w:rsid w:val="000F1ECC"/>
    <w:rsid w:val="000F22CE"/>
    <w:rsid w:val="000F4098"/>
    <w:rsid w:val="000F5122"/>
    <w:rsid w:val="000F57CD"/>
    <w:rsid w:val="000F5DBF"/>
    <w:rsid w:val="00100AD4"/>
    <w:rsid w:val="00103BAB"/>
    <w:rsid w:val="0010401D"/>
    <w:rsid w:val="0010483A"/>
    <w:rsid w:val="00105459"/>
    <w:rsid w:val="001070E3"/>
    <w:rsid w:val="00115239"/>
    <w:rsid w:val="001156FE"/>
    <w:rsid w:val="00116768"/>
    <w:rsid w:val="00116CD2"/>
    <w:rsid w:val="00117D38"/>
    <w:rsid w:val="00123830"/>
    <w:rsid w:val="001238BF"/>
    <w:rsid w:val="001242A0"/>
    <w:rsid w:val="00124917"/>
    <w:rsid w:val="0012735B"/>
    <w:rsid w:val="0013108D"/>
    <w:rsid w:val="00131B12"/>
    <w:rsid w:val="001327AD"/>
    <w:rsid w:val="001328C7"/>
    <w:rsid w:val="00134756"/>
    <w:rsid w:val="00135BDE"/>
    <w:rsid w:val="001361E3"/>
    <w:rsid w:val="0014018C"/>
    <w:rsid w:val="001413A7"/>
    <w:rsid w:val="001420D5"/>
    <w:rsid w:val="001426D8"/>
    <w:rsid w:val="00143543"/>
    <w:rsid w:val="0014373C"/>
    <w:rsid w:val="00143FE5"/>
    <w:rsid w:val="00145460"/>
    <w:rsid w:val="00146CB7"/>
    <w:rsid w:val="00153B22"/>
    <w:rsid w:val="00153F0F"/>
    <w:rsid w:val="001603EA"/>
    <w:rsid w:val="001609F7"/>
    <w:rsid w:val="00164085"/>
    <w:rsid w:val="00164B2B"/>
    <w:rsid w:val="001652AA"/>
    <w:rsid w:val="001702B2"/>
    <w:rsid w:val="0017052C"/>
    <w:rsid w:val="001705DF"/>
    <w:rsid w:val="00171225"/>
    <w:rsid w:val="00172A27"/>
    <w:rsid w:val="001730A3"/>
    <w:rsid w:val="00174FFD"/>
    <w:rsid w:val="001758B2"/>
    <w:rsid w:val="00176D01"/>
    <w:rsid w:val="00181383"/>
    <w:rsid w:val="001819B2"/>
    <w:rsid w:val="001825AE"/>
    <w:rsid w:val="001832E4"/>
    <w:rsid w:val="00183AB3"/>
    <w:rsid w:val="00183D94"/>
    <w:rsid w:val="001861FE"/>
    <w:rsid w:val="001901B3"/>
    <w:rsid w:val="00191053"/>
    <w:rsid w:val="00191A8A"/>
    <w:rsid w:val="00193F29"/>
    <w:rsid w:val="00194288"/>
    <w:rsid w:val="00194F8E"/>
    <w:rsid w:val="001A177F"/>
    <w:rsid w:val="001A20A4"/>
    <w:rsid w:val="001A3067"/>
    <w:rsid w:val="001A326D"/>
    <w:rsid w:val="001A49DE"/>
    <w:rsid w:val="001A4D4C"/>
    <w:rsid w:val="001A6D3A"/>
    <w:rsid w:val="001A6DDC"/>
    <w:rsid w:val="001A7021"/>
    <w:rsid w:val="001B357C"/>
    <w:rsid w:val="001B5873"/>
    <w:rsid w:val="001B5B1D"/>
    <w:rsid w:val="001B7182"/>
    <w:rsid w:val="001C0D82"/>
    <w:rsid w:val="001C13DF"/>
    <w:rsid w:val="001C1FF6"/>
    <w:rsid w:val="001C29F7"/>
    <w:rsid w:val="001C2ED1"/>
    <w:rsid w:val="001C7959"/>
    <w:rsid w:val="001D202E"/>
    <w:rsid w:val="001D2E91"/>
    <w:rsid w:val="001D31E3"/>
    <w:rsid w:val="001D3458"/>
    <w:rsid w:val="001D3FB2"/>
    <w:rsid w:val="001D4A7C"/>
    <w:rsid w:val="001E0967"/>
    <w:rsid w:val="001E0F87"/>
    <w:rsid w:val="001E0FA2"/>
    <w:rsid w:val="001E3E46"/>
    <w:rsid w:val="001E6958"/>
    <w:rsid w:val="001F0D46"/>
    <w:rsid w:val="001F20ED"/>
    <w:rsid w:val="001F21D1"/>
    <w:rsid w:val="001F26E3"/>
    <w:rsid w:val="001F2BEF"/>
    <w:rsid w:val="001F3242"/>
    <w:rsid w:val="001F6071"/>
    <w:rsid w:val="001F6217"/>
    <w:rsid w:val="001F668F"/>
    <w:rsid w:val="002000E7"/>
    <w:rsid w:val="002010A9"/>
    <w:rsid w:val="002072A1"/>
    <w:rsid w:val="00210ECA"/>
    <w:rsid w:val="00212580"/>
    <w:rsid w:val="002135C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D5"/>
    <w:rsid w:val="00260B10"/>
    <w:rsid w:val="00261C3B"/>
    <w:rsid w:val="00261E70"/>
    <w:rsid w:val="00262C9E"/>
    <w:rsid w:val="002650F4"/>
    <w:rsid w:val="00271856"/>
    <w:rsid w:val="00272202"/>
    <w:rsid w:val="00274432"/>
    <w:rsid w:val="00274A72"/>
    <w:rsid w:val="00281EFE"/>
    <w:rsid w:val="0028302E"/>
    <w:rsid w:val="00283DC2"/>
    <w:rsid w:val="00283F27"/>
    <w:rsid w:val="00286D89"/>
    <w:rsid w:val="00287A13"/>
    <w:rsid w:val="002911DB"/>
    <w:rsid w:val="0029200A"/>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0594"/>
    <w:rsid w:val="002E2933"/>
    <w:rsid w:val="002E38AF"/>
    <w:rsid w:val="002E3EDF"/>
    <w:rsid w:val="002E4A16"/>
    <w:rsid w:val="002E78AC"/>
    <w:rsid w:val="002F078E"/>
    <w:rsid w:val="002F07A9"/>
    <w:rsid w:val="002F0AFB"/>
    <w:rsid w:val="002F0B06"/>
    <w:rsid w:val="002F116F"/>
    <w:rsid w:val="002F256E"/>
    <w:rsid w:val="002F2640"/>
    <w:rsid w:val="002F4C40"/>
    <w:rsid w:val="00300218"/>
    <w:rsid w:val="0030021B"/>
    <w:rsid w:val="00302F08"/>
    <w:rsid w:val="00304411"/>
    <w:rsid w:val="00304604"/>
    <w:rsid w:val="00305277"/>
    <w:rsid w:val="00305EA7"/>
    <w:rsid w:val="00307F4F"/>
    <w:rsid w:val="00311D20"/>
    <w:rsid w:val="003131D5"/>
    <w:rsid w:val="00313BF5"/>
    <w:rsid w:val="003142D0"/>
    <w:rsid w:val="003148D2"/>
    <w:rsid w:val="003148D9"/>
    <w:rsid w:val="00314D7A"/>
    <w:rsid w:val="0031672F"/>
    <w:rsid w:val="0031757D"/>
    <w:rsid w:val="00317D23"/>
    <w:rsid w:val="00320F83"/>
    <w:rsid w:val="0032109D"/>
    <w:rsid w:val="003217B9"/>
    <w:rsid w:val="0032180F"/>
    <w:rsid w:val="00321BAE"/>
    <w:rsid w:val="00324520"/>
    <w:rsid w:val="00327C84"/>
    <w:rsid w:val="00327D12"/>
    <w:rsid w:val="00327D6C"/>
    <w:rsid w:val="003325EC"/>
    <w:rsid w:val="00332C0A"/>
    <w:rsid w:val="00333A7E"/>
    <w:rsid w:val="00334BD4"/>
    <w:rsid w:val="0033677C"/>
    <w:rsid w:val="00337878"/>
    <w:rsid w:val="00341B01"/>
    <w:rsid w:val="00341FED"/>
    <w:rsid w:val="0034335B"/>
    <w:rsid w:val="00343925"/>
    <w:rsid w:val="003452E9"/>
    <w:rsid w:val="003506CE"/>
    <w:rsid w:val="00350BB0"/>
    <w:rsid w:val="00354A6A"/>
    <w:rsid w:val="003560CF"/>
    <w:rsid w:val="0035694D"/>
    <w:rsid w:val="00357F01"/>
    <w:rsid w:val="0036099C"/>
    <w:rsid w:val="00361A41"/>
    <w:rsid w:val="00362F4B"/>
    <w:rsid w:val="00367EC5"/>
    <w:rsid w:val="00367FEC"/>
    <w:rsid w:val="003700A6"/>
    <w:rsid w:val="00371105"/>
    <w:rsid w:val="00372CDD"/>
    <w:rsid w:val="0037371C"/>
    <w:rsid w:val="00374096"/>
    <w:rsid w:val="00374EA4"/>
    <w:rsid w:val="00375620"/>
    <w:rsid w:val="003841C9"/>
    <w:rsid w:val="0039054E"/>
    <w:rsid w:val="00391E1C"/>
    <w:rsid w:val="003929D1"/>
    <w:rsid w:val="00397E06"/>
    <w:rsid w:val="00397F52"/>
    <w:rsid w:val="003A0A88"/>
    <w:rsid w:val="003A22C2"/>
    <w:rsid w:val="003A295D"/>
    <w:rsid w:val="003A4915"/>
    <w:rsid w:val="003A4E9E"/>
    <w:rsid w:val="003A5B04"/>
    <w:rsid w:val="003A6A4A"/>
    <w:rsid w:val="003A7649"/>
    <w:rsid w:val="003A78E4"/>
    <w:rsid w:val="003A7F7A"/>
    <w:rsid w:val="003B043C"/>
    <w:rsid w:val="003B2BC7"/>
    <w:rsid w:val="003B459D"/>
    <w:rsid w:val="003B64A5"/>
    <w:rsid w:val="003C007E"/>
    <w:rsid w:val="003C1647"/>
    <w:rsid w:val="003C2723"/>
    <w:rsid w:val="003C2A5D"/>
    <w:rsid w:val="003C365D"/>
    <w:rsid w:val="003C3866"/>
    <w:rsid w:val="003C58DA"/>
    <w:rsid w:val="003C6195"/>
    <w:rsid w:val="003C76B5"/>
    <w:rsid w:val="003D0F13"/>
    <w:rsid w:val="003D10CB"/>
    <w:rsid w:val="003D1FFD"/>
    <w:rsid w:val="003D3438"/>
    <w:rsid w:val="003D3CF0"/>
    <w:rsid w:val="003D49F6"/>
    <w:rsid w:val="003D6D15"/>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79"/>
    <w:rsid w:val="004036B5"/>
    <w:rsid w:val="004059E9"/>
    <w:rsid w:val="0040687B"/>
    <w:rsid w:val="004072FA"/>
    <w:rsid w:val="004076F2"/>
    <w:rsid w:val="00410AA5"/>
    <w:rsid w:val="004118FC"/>
    <w:rsid w:val="00414EDC"/>
    <w:rsid w:val="0041725D"/>
    <w:rsid w:val="004174FB"/>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5830"/>
    <w:rsid w:val="00450D39"/>
    <w:rsid w:val="0045141E"/>
    <w:rsid w:val="0045254A"/>
    <w:rsid w:val="00452E17"/>
    <w:rsid w:val="00455E1A"/>
    <w:rsid w:val="00456E02"/>
    <w:rsid w:val="004571F2"/>
    <w:rsid w:val="00465363"/>
    <w:rsid w:val="00470772"/>
    <w:rsid w:val="0047113F"/>
    <w:rsid w:val="00472DCC"/>
    <w:rsid w:val="00476716"/>
    <w:rsid w:val="00476AE8"/>
    <w:rsid w:val="00482793"/>
    <w:rsid w:val="00483C68"/>
    <w:rsid w:val="00484A27"/>
    <w:rsid w:val="00484B6E"/>
    <w:rsid w:val="00484ECA"/>
    <w:rsid w:val="00485503"/>
    <w:rsid w:val="0048609C"/>
    <w:rsid w:val="00491549"/>
    <w:rsid w:val="00491550"/>
    <w:rsid w:val="00491905"/>
    <w:rsid w:val="00492304"/>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4986"/>
    <w:rsid w:val="004D14D1"/>
    <w:rsid w:val="004D46B4"/>
    <w:rsid w:val="004D48FB"/>
    <w:rsid w:val="004D4A7A"/>
    <w:rsid w:val="004D57A5"/>
    <w:rsid w:val="004D6399"/>
    <w:rsid w:val="004E244B"/>
    <w:rsid w:val="004E488B"/>
    <w:rsid w:val="004E5C96"/>
    <w:rsid w:val="004E60DA"/>
    <w:rsid w:val="004E6F72"/>
    <w:rsid w:val="004F0FD3"/>
    <w:rsid w:val="004F1B65"/>
    <w:rsid w:val="004F6CB3"/>
    <w:rsid w:val="004F6D58"/>
    <w:rsid w:val="004F6E80"/>
    <w:rsid w:val="00502745"/>
    <w:rsid w:val="00502BD1"/>
    <w:rsid w:val="00503AA3"/>
    <w:rsid w:val="00506C29"/>
    <w:rsid w:val="00507151"/>
    <w:rsid w:val="005074E5"/>
    <w:rsid w:val="00511BC3"/>
    <w:rsid w:val="0051200E"/>
    <w:rsid w:val="00513C40"/>
    <w:rsid w:val="0051594F"/>
    <w:rsid w:val="00516630"/>
    <w:rsid w:val="005168A0"/>
    <w:rsid w:val="00517878"/>
    <w:rsid w:val="00521D19"/>
    <w:rsid w:val="00522469"/>
    <w:rsid w:val="00522EED"/>
    <w:rsid w:val="00525070"/>
    <w:rsid w:val="005260E2"/>
    <w:rsid w:val="00531159"/>
    <w:rsid w:val="00532787"/>
    <w:rsid w:val="00532B0C"/>
    <w:rsid w:val="00534CE4"/>
    <w:rsid w:val="00535961"/>
    <w:rsid w:val="00536AD5"/>
    <w:rsid w:val="00536BF6"/>
    <w:rsid w:val="00536FF1"/>
    <w:rsid w:val="00543058"/>
    <w:rsid w:val="00544D87"/>
    <w:rsid w:val="005460CB"/>
    <w:rsid w:val="00550B5E"/>
    <w:rsid w:val="00554AC1"/>
    <w:rsid w:val="00557310"/>
    <w:rsid w:val="00560443"/>
    <w:rsid w:val="00560A09"/>
    <w:rsid w:val="005644A1"/>
    <w:rsid w:val="005650B0"/>
    <w:rsid w:val="0056516F"/>
    <w:rsid w:val="005665AE"/>
    <w:rsid w:val="005705A5"/>
    <w:rsid w:val="005706CD"/>
    <w:rsid w:val="00574F10"/>
    <w:rsid w:val="005752F7"/>
    <w:rsid w:val="00576C16"/>
    <w:rsid w:val="0058082E"/>
    <w:rsid w:val="00581DB3"/>
    <w:rsid w:val="00582526"/>
    <w:rsid w:val="00585852"/>
    <w:rsid w:val="0059126D"/>
    <w:rsid w:val="00594ED0"/>
    <w:rsid w:val="005A0702"/>
    <w:rsid w:val="005A2A73"/>
    <w:rsid w:val="005A3942"/>
    <w:rsid w:val="005A420A"/>
    <w:rsid w:val="005A5C81"/>
    <w:rsid w:val="005B0A46"/>
    <w:rsid w:val="005B3565"/>
    <w:rsid w:val="005B542B"/>
    <w:rsid w:val="005B7543"/>
    <w:rsid w:val="005C0D7F"/>
    <w:rsid w:val="005C393C"/>
    <w:rsid w:val="005C4420"/>
    <w:rsid w:val="005C6E49"/>
    <w:rsid w:val="005D1F69"/>
    <w:rsid w:val="005D1FEE"/>
    <w:rsid w:val="005D2FE4"/>
    <w:rsid w:val="005D4741"/>
    <w:rsid w:val="005D4E60"/>
    <w:rsid w:val="005D4EFB"/>
    <w:rsid w:val="005D578B"/>
    <w:rsid w:val="005E0334"/>
    <w:rsid w:val="005E0B34"/>
    <w:rsid w:val="005E1F13"/>
    <w:rsid w:val="005E24F7"/>
    <w:rsid w:val="005E2E11"/>
    <w:rsid w:val="005E4EBF"/>
    <w:rsid w:val="005E5085"/>
    <w:rsid w:val="005E6BC8"/>
    <w:rsid w:val="005E7BEC"/>
    <w:rsid w:val="005F30CE"/>
    <w:rsid w:val="005F58E6"/>
    <w:rsid w:val="00602DCB"/>
    <w:rsid w:val="00605915"/>
    <w:rsid w:val="00605AE7"/>
    <w:rsid w:val="00607AEC"/>
    <w:rsid w:val="00610CAD"/>
    <w:rsid w:val="00611883"/>
    <w:rsid w:val="006119E1"/>
    <w:rsid w:val="00611DFA"/>
    <w:rsid w:val="006128F2"/>
    <w:rsid w:val="00612D1E"/>
    <w:rsid w:val="006133B4"/>
    <w:rsid w:val="00614518"/>
    <w:rsid w:val="00616319"/>
    <w:rsid w:val="00625B98"/>
    <w:rsid w:val="00630C26"/>
    <w:rsid w:val="00632BB7"/>
    <w:rsid w:val="00634052"/>
    <w:rsid w:val="0063524A"/>
    <w:rsid w:val="006405AC"/>
    <w:rsid w:val="00640D55"/>
    <w:rsid w:val="006418CC"/>
    <w:rsid w:val="00641983"/>
    <w:rsid w:val="00643D7E"/>
    <w:rsid w:val="00643D9C"/>
    <w:rsid w:val="00646458"/>
    <w:rsid w:val="00646597"/>
    <w:rsid w:val="006468B9"/>
    <w:rsid w:val="00651EC4"/>
    <w:rsid w:val="006525AD"/>
    <w:rsid w:val="006538B1"/>
    <w:rsid w:val="00653B99"/>
    <w:rsid w:val="00655A4B"/>
    <w:rsid w:val="00656D7D"/>
    <w:rsid w:val="00657293"/>
    <w:rsid w:val="006576AA"/>
    <w:rsid w:val="0066392D"/>
    <w:rsid w:val="00666420"/>
    <w:rsid w:val="00674A4F"/>
    <w:rsid w:val="006759F8"/>
    <w:rsid w:val="00681C81"/>
    <w:rsid w:val="00682BE1"/>
    <w:rsid w:val="006856BE"/>
    <w:rsid w:val="00687C84"/>
    <w:rsid w:val="00687E17"/>
    <w:rsid w:val="006907B3"/>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C1DAE"/>
    <w:rsid w:val="006C2C3E"/>
    <w:rsid w:val="006C33B9"/>
    <w:rsid w:val="006C4520"/>
    <w:rsid w:val="006C4F81"/>
    <w:rsid w:val="006C623E"/>
    <w:rsid w:val="006C73F7"/>
    <w:rsid w:val="006D27DC"/>
    <w:rsid w:val="006D4741"/>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112F1"/>
    <w:rsid w:val="00711804"/>
    <w:rsid w:val="0071273B"/>
    <w:rsid w:val="00722849"/>
    <w:rsid w:val="0072324F"/>
    <w:rsid w:val="00723652"/>
    <w:rsid w:val="0072552B"/>
    <w:rsid w:val="00726467"/>
    <w:rsid w:val="00726635"/>
    <w:rsid w:val="007304D4"/>
    <w:rsid w:val="0073258B"/>
    <w:rsid w:val="00733A3F"/>
    <w:rsid w:val="00734EB4"/>
    <w:rsid w:val="00735BD3"/>
    <w:rsid w:val="007366EA"/>
    <w:rsid w:val="0073686C"/>
    <w:rsid w:val="007401BD"/>
    <w:rsid w:val="00740B41"/>
    <w:rsid w:val="007423F9"/>
    <w:rsid w:val="00742EA4"/>
    <w:rsid w:val="00743069"/>
    <w:rsid w:val="00743716"/>
    <w:rsid w:val="007439F9"/>
    <w:rsid w:val="00743CFB"/>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346"/>
    <w:rsid w:val="00775E9A"/>
    <w:rsid w:val="0077765E"/>
    <w:rsid w:val="00780888"/>
    <w:rsid w:val="00781B64"/>
    <w:rsid w:val="007827B9"/>
    <w:rsid w:val="00782D11"/>
    <w:rsid w:val="007833E0"/>
    <w:rsid w:val="007835E2"/>
    <w:rsid w:val="00784690"/>
    <w:rsid w:val="007856AF"/>
    <w:rsid w:val="0078633F"/>
    <w:rsid w:val="0078656F"/>
    <w:rsid w:val="00787EE3"/>
    <w:rsid w:val="00791D93"/>
    <w:rsid w:val="0079385B"/>
    <w:rsid w:val="00794225"/>
    <w:rsid w:val="00794D52"/>
    <w:rsid w:val="00795663"/>
    <w:rsid w:val="00796EEA"/>
    <w:rsid w:val="007A04B1"/>
    <w:rsid w:val="007A06FD"/>
    <w:rsid w:val="007A6895"/>
    <w:rsid w:val="007A6B39"/>
    <w:rsid w:val="007B318A"/>
    <w:rsid w:val="007B3E6B"/>
    <w:rsid w:val="007B4AF6"/>
    <w:rsid w:val="007B5824"/>
    <w:rsid w:val="007B5BE6"/>
    <w:rsid w:val="007B722A"/>
    <w:rsid w:val="007C01E9"/>
    <w:rsid w:val="007C1DEA"/>
    <w:rsid w:val="007C4812"/>
    <w:rsid w:val="007D3000"/>
    <w:rsid w:val="007D386C"/>
    <w:rsid w:val="007D3ACB"/>
    <w:rsid w:val="007D56DD"/>
    <w:rsid w:val="007D5C86"/>
    <w:rsid w:val="007E0139"/>
    <w:rsid w:val="007E27A7"/>
    <w:rsid w:val="007E5B94"/>
    <w:rsid w:val="007E69C2"/>
    <w:rsid w:val="007F1C46"/>
    <w:rsid w:val="007F235A"/>
    <w:rsid w:val="007F3C40"/>
    <w:rsid w:val="007F49BC"/>
    <w:rsid w:val="007F59E7"/>
    <w:rsid w:val="007F6B9D"/>
    <w:rsid w:val="00803F87"/>
    <w:rsid w:val="00807453"/>
    <w:rsid w:val="00807E85"/>
    <w:rsid w:val="00807FE2"/>
    <w:rsid w:val="00810A54"/>
    <w:rsid w:val="00815250"/>
    <w:rsid w:val="0082091C"/>
    <w:rsid w:val="00820DF5"/>
    <w:rsid w:val="00823C03"/>
    <w:rsid w:val="008247D2"/>
    <w:rsid w:val="00827F6E"/>
    <w:rsid w:val="0083156E"/>
    <w:rsid w:val="0083310F"/>
    <w:rsid w:val="00833118"/>
    <w:rsid w:val="00834F58"/>
    <w:rsid w:val="00835311"/>
    <w:rsid w:val="008405A6"/>
    <w:rsid w:val="0084276C"/>
    <w:rsid w:val="00843181"/>
    <w:rsid w:val="00843B85"/>
    <w:rsid w:val="00846CAC"/>
    <w:rsid w:val="0085142F"/>
    <w:rsid w:val="008535CD"/>
    <w:rsid w:val="00855049"/>
    <w:rsid w:val="00857FD9"/>
    <w:rsid w:val="0086108E"/>
    <w:rsid w:val="008638B5"/>
    <w:rsid w:val="00863BC3"/>
    <w:rsid w:val="008640EE"/>
    <w:rsid w:val="00864EF1"/>
    <w:rsid w:val="00866977"/>
    <w:rsid w:val="00867307"/>
    <w:rsid w:val="00867A20"/>
    <w:rsid w:val="00870986"/>
    <w:rsid w:val="008839A9"/>
    <w:rsid w:val="008841E5"/>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6670"/>
    <w:rsid w:val="008A6F6B"/>
    <w:rsid w:val="008A7E79"/>
    <w:rsid w:val="008B0C80"/>
    <w:rsid w:val="008B12C6"/>
    <w:rsid w:val="008B242E"/>
    <w:rsid w:val="008B50C8"/>
    <w:rsid w:val="008B5132"/>
    <w:rsid w:val="008B59B3"/>
    <w:rsid w:val="008B6230"/>
    <w:rsid w:val="008B62F8"/>
    <w:rsid w:val="008B766D"/>
    <w:rsid w:val="008B78DD"/>
    <w:rsid w:val="008C0471"/>
    <w:rsid w:val="008C1F68"/>
    <w:rsid w:val="008C5FF7"/>
    <w:rsid w:val="008D2CDF"/>
    <w:rsid w:val="008D43E5"/>
    <w:rsid w:val="008D6084"/>
    <w:rsid w:val="008E1DB7"/>
    <w:rsid w:val="008E5C20"/>
    <w:rsid w:val="008E6B6E"/>
    <w:rsid w:val="008E7063"/>
    <w:rsid w:val="008F01D4"/>
    <w:rsid w:val="008F04E5"/>
    <w:rsid w:val="008F5559"/>
    <w:rsid w:val="008F61CD"/>
    <w:rsid w:val="00900CA0"/>
    <w:rsid w:val="009041F5"/>
    <w:rsid w:val="00907000"/>
    <w:rsid w:val="00912F79"/>
    <w:rsid w:val="009145FC"/>
    <w:rsid w:val="00915980"/>
    <w:rsid w:val="00917E9A"/>
    <w:rsid w:val="0092392E"/>
    <w:rsid w:val="00923E87"/>
    <w:rsid w:val="00924FBA"/>
    <w:rsid w:val="0092665E"/>
    <w:rsid w:val="0093076B"/>
    <w:rsid w:val="00931FA0"/>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2198"/>
    <w:rsid w:val="00962E67"/>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D93"/>
    <w:rsid w:val="009906AF"/>
    <w:rsid w:val="00992107"/>
    <w:rsid w:val="00992F8D"/>
    <w:rsid w:val="00993164"/>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EDD"/>
    <w:rsid w:val="009C2A38"/>
    <w:rsid w:val="009C3377"/>
    <w:rsid w:val="009C362E"/>
    <w:rsid w:val="009C434A"/>
    <w:rsid w:val="009C4685"/>
    <w:rsid w:val="009C49DC"/>
    <w:rsid w:val="009C5C96"/>
    <w:rsid w:val="009D04AB"/>
    <w:rsid w:val="009D10E1"/>
    <w:rsid w:val="009D1FF2"/>
    <w:rsid w:val="009D2044"/>
    <w:rsid w:val="009D2285"/>
    <w:rsid w:val="009D3AFE"/>
    <w:rsid w:val="009D4A46"/>
    <w:rsid w:val="009D5CA4"/>
    <w:rsid w:val="009D6381"/>
    <w:rsid w:val="009D639A"/>
    <w:rsid w:val="009E1335"/>
    <w:rsid w:val="009E252C"/>
    <w:rsid w:val="009E39A4"/>
    <w:rsid w:val="009E4B42"/>
    <w:rsid w:val="009E5103"/>
    <w:rsid w:val="009E57E2"/>
    <w:rsid w:val="009E7814"/>
    <w:rsid w:val="009F0855"/>
    <w:rsid w:val="009F7FF9"/>
    <w:rsid w:val="00A00E23"/>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444D"/>
    <w:rsid w:val="00A35BDC"/>
    <w:rsid w:val="00A36AB8"/>
    <w:rsid w:val="00A40F2E"/>
    <w:rsid w:val="00A41065"/>
    <w:rsid w:val="00A4106E"/>
    <w:rsid w:val="00A44F2E"/>
    <w:rsid w:val="00A4564A"/>
    <w:rsid w:val="00A4626C"/>
    <w:rsid w:val="00A4669F"/>
    <w:rsid w:val="00A47B25"/>
    <w:rsid w:val="00A530F6"/>
    <w:rsid w:val="00A562C0"/>
    <w:rsid w:val="00A56607"/>
    <w:rsid w:val="00A609CE"/>
    <w:rsid w:val="00A6105C"/>
    <w:rsid w:val="00A61E42"/>
    <w:rsid w:val="00A708F9"/>
    <w:rsid w:val="00A71CFF"/>
    <w:rsid w:val="00A72C35"/>
    <w:rsid w:val="00A747BA"/>
    <w:rsid w:val="00A750B6"/>
    <w:rsid w:val="00A80463"/>
    <w:rsid w:val="00A828DA"/>
    <w:rsid w:val="00A84953"/>
    <w:rsid w:val="00A85C1D"/>
    <w:rsid w:val="00A86BC9"/>
    <w:rsid w:val="00A90698"/>
    <w:rsid w:val="00A924F0"/>
    <w:rsid w:val="00A93193"/>
    <w:rsid w:val="00A9588B"/>
    <w:rsid w:val="00A95C37"/>
    <w:rsid w:val="00A96DDD"/>
    <w:rsid w:val="00AA022F"/>
    <w:rsid w:val="00AA08B8"/>
    <w:rsid w:val="00AA13D8"/>
    <w:rsid w:val="00AA37F9"/>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C55"/>
    <w:rsid w:val="00AE3536"/>
    <w:rsid w:val="00AE4C19"/>
    <w:rsid w:val="00AE64DC"/>
    <w:rsid w:val="00AF2213"/>
    <w:rsid w:val="00AF2297"/>
    <w:rsid w:val="00AF4565"/>
    <w:rsid w:val="00AF4EF5"/>
    <w:rsid w:val="00AF5443"/>
    <w:rsid w:val="00AF559D"/>
    <w:rsid w:val="00AF61E1"/>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50747"/>
    <w:rsid w:val="00B5538E"/>
    <w:rsid w:val="00B5553E"/>
    <w:rsid w:val="00B566AC"/>
    <w:rsid w:val="00B614E7"/>
    <w:rsid w:val="00B62CD3"/>
    <w:rsid w:val="00B63025"/>
    <w:rsid w:val="00B64ED8"/>
    <w:rsid w:val="00B67C51"/>
    <w:rsid w:val="00B7280D"/>
    <w:rsid w:val="00B72898"/>
    <w:rsid w:val="00B8048A"/>
    <w:rsid w:val="00B83126"/>
    <w:rsid w:val="00B83BC9"/>
    <w:rsid w:val="00B85565"/>
    <w:rsid w:val="00B85DBC"/>
    <w:rsid w:val="00B87CC0"/>
    <w:rsid w:val="00B92C8B"/>
    <w:rsid w:val="00B9386D"/>
    <w:rsid w:val="00B9483B"/>
    <w:rsid w:val="00B95B17"/>
    <w:rsid w:val="00B968A2"/>
    <w:rsid w:val="00BA0052"/>
    <w:rsid w:val="00BA12E9"/>
    <w:rsid w:val="00BA1E71"/>
    <w:rsid w:val="00BA3B23"/>
    <w:rsid w:val="00BA3C00"/>
    <w:rsid w:val="00BA534E"/>
    <w:rsid w:val="00BA5712"/>
    <w:rsid w:val="00BA6951"/>
    <w:rsid w:val="00BA7789"/>
    <w:rsid w:val="00BB1B1C"/>
    <w:rsid w:val="00BB26E5"/>
    <w:rsid w:val="00BB5210"/>
    <w:rsid w:val="00BB5268"/>
    <w:rsid w:val="00BB6D4A"/>
    <w:rsid w:val="00BB74BE"/>
    <w:rsid w:val="00BC3666"/>
    <w:rsid w:val="00BC4FAB"/>
    <w:rsid w:val="00BC4FBC"/>
    <w:rsid w:val="00BC7299"/>
    <w:rsid w:val="00BC7367"/>
    <w:rsid w:val="00BD1221"/>
    <w:rsid w:val="00BD2414"/>
    <w:rsid w:val="00BD2A4E"/>
    <w:rsid w:val="00BD5C61"/>
    <w:rsid w:val="00BD68A1"/>
    <w:rsid w:val="00BE0660"/>
    <w:rsid w:val="00BE0A16"/>
    <w:rsid w:val="00BE14C6"/>
    <w:rsid w:val="00BE38C4"/>
    <w:rsid w:val="00BE3CB1"/>
    <w:rsid w:val="00BE4329"/>
    <w:rsid w:val="00BE5277"/>
    <w:rsid w:val="00BE74E2"/>
    <w:rsid w:val="00BF00BD"/>
    <w:rsid w:val="00BF5ABA"/>
    <w:rsid w:val="00BF5D7F"/>
    <w:rsid w:val="00BF7259"/>
    <w:rsid w:val="00C001FF"/>
    <w:rsid w:val="00C00263"/>
    <w:rsid w:val="00C009CF"/>
    <w:rsid w:val="00C046B0"/>
    <w:rsid w:val="00C07B91"/>
    <w:rsid w:val="00C10129"/>
    <w:rsid w:val="00C11FDD"/>
    <w:rsid w:val="00C161B5"/>
    <w:rsid w:val="00C16D44"/>
    <w:rsid w:val="00C230D9"/>
    <w:rsid w:val="00C23369"/>
    <w:rsid w:val="00C24C84"/>
    <w:rsid w:val="00C26FA0"/>
    <w:rsid w:val="00C2714B"/>
    <w:rsid w:val="00C27EC9"/>
    <w:rsid w:val="00C30886"/>
    <w:rsid w:val="00C32440"/>
    <w:rsid w:val="00C3244F"/>
    <w:rsid w:val="00C3248A"/>
    <w:rsid w:val="00C32F8F"/>
    <w:rsid w:val="00C3303B"/>
    <w:rsid w:val="00C355FC"/>
    <w:rsid w:val="00C36B55"/>
    <w:rsid w:val="00C36EAD"/>
    <w:rsid w:val="00C37527"/>
    <w:rsid w:val="00C44BE2"/>
    <w:rsid w:val="00C4643D"/>
    <w:rsid w:val="00C51399"/>
    <w:rsid w:val="00C51BE1"/>
    <w:rsid w:val="00C52436"/>
    <w:rsid w:val="00C52C17"/>
    <w:rsid w:val="00C52F31"/>
    <w:rsid w:val="00C561E9"/>
    <w:rsid w:val="00C610C8"/>
    <w:rsid w:val="00C6196A"/>
    <w:rsid w:val="00C62161"/>
    <w:rsid w:val="00C643B5"/>
    <w:rsid w:val="00C6467C"/>
    <w:rsid w:val="00C656B0"/>
    <w:rsid w:val="00C6769E"/>
    <w:rsid w:val="00C721A5"/>
    <w:rsid w:val="00C72371"/>
    <w:rsid w:val="00C72C9D"/>
    <w:rsid w:val="00C7423C"/>
    <w:rsid w:val="00C751F6"/>
    <w:rsid w:val="00C76519"/>
    <w:rsid w:val="00C76BDC"/>
    <w:rsid w:val="00C76E52"/>
    <w:rsid w:val="00C77975"/>
    <w:rsid w:val="00C82C1A"/>
    <w:rsid w:val="00C8407F"/>
    <w:rsid w:val="00C8428E"/>
    <w:rsid w:val="00C85324"/>
    <w:rsid w:val="00C87D31"/>
    <w:rsid w:val="00C9015B"/>
    <w:rsid w:val="00C91A5F"/>
    <w:rsid w:val="00C937D6"/>
    <w:rsid w:val="00C95D66"/>
    <w:rsid w:val="00C9639F"/>
    <w:rsid w:val="00CA2DAF"/>
    <w:rsid w:val="00CA2F84"/>
    <w:rsid w:val="00CA35AE"/>
    <w:rsid w:val="00CA4CE5"/>
    <w:rsid w:val="00CA562A"/>
    <w:rsid w:val="00CA6F55"/>
    <w:rsid w:val="00CA7002"/>
    <w:rsid w:val="00CA7200"/>
    <w:rsid w:val="00CB01EC"/>
    <w:rsid w:val="00CB5587"/>
    <w:rsid w:val="00CB59A2"/>
    <w:rsid w:val="00CC0BE3"/>
    <w:rsid w:val="00CC17B1"/>
    <w:rsid w:val="00CC621C"/>
    <w:rsid w:val="00CC791B"/>
    <w:rsid w:val="00CD280E"/>
    <w:rsid w:val="00CD4275"/>
    <w:rsid w:val="00CE39FA"/>
    <w:rsid w:val="00CE3A7D"/>
    <w:rsid w:val="00CF05B8"/>
    <w:rsid w:val="00CF3D0C"/>
    <w:rsid w:val="00CF51A1"/>
    <w:rsid w:val="00CF51CB"/>
    <w:rsid w:val="00D0138A"/>
    <w:rsid w:val="00D06836"/>
    <w:rsid w:val="00D102C0"/>
    <w:rsid w:val="00D129F6"/>
    <w:rsid w:val="00D13BF4"/>
    <w:rsid w:val="00D14DF6"/>
    <w:rsid w:val="00D17555"/>
    <w:rsid w:val="00D2105E"/>
    <w:rsid w:val="00D22B78"/>
    <w:rsid w:val="00D248ED"/>
    <w:rsid w:val="00D24977"/>
    <w:rsid w:val="00D24DE7"/>
    <w:rsid w:val="00D26949"/>
    <w:rsid w:val="00D27144"/>
    <w:rsid w:val="00D273AE"/>
    <w:rsid w:val="00D274D5"/>
    <w:rsid w:val="00D30F14"/>
    <w:rsid w:val="00D33BE4"/>
    <w:rsid w:val="00D378E3"/>
    <w:rsid w:val="00D37F01"/>
    <w:rsid w:val="00D43481"/>
    <w:rsid w:val="00D439AD"/>
    <w:rsid w:val="00D47A89"/>
    <w:rsid w:val="00D53B9D"/>
    <w:rsid w:val="00D5485D"/>
    <w:rsid w:val="00D550C0"/>
    <w:rsid w:val="00D555E9"/>
    <w:rsid w:val="00D55EB5"/>
    <w:rsid w:val="00D56372"/>
    <w:rsid w:val="00D573FC"/>
    <w:rsid w:val="00D60399"/>
    <w:rsid w:val="00D61F0B"/>
    <w:rsid w:val="00D629BF"/>
    <w:rsid w:val="00D649F3"/>
    <w:rsid w:val="00D64D2F"/>
    <w:rsid w:val="00D65B4B"/>
    <w:rsid w:val="00D66E0B"/>
    <w:rsid w:val="00D724E1"/>
    <w:rsid w:val="00D72BED"/>
    <w:rsid w:val="00D73269"/>
    <w:rsid w:val="00D7373E"/>
    <w:rsid w:val="00D74CF1"/>
    <w:rsid w:val="00D750F3"/>
    <w:rsid w:val="00D7599D"/>
    <w:rsid w:val="00D75F9F"/>
    <w:rsid w:val="00D77340"/>
    <w:rsid w:val="00D77F42"/>
    <w:rsid w:val="00D8185F"/>
    <w:rsid w:val="00D85387"/>
    <w:rsid w:val="00D855AA"/>
    <w:rsid w:val="00D85A25"/>
    <w:rsid w:val="00D912D6"/>
    <w:rsid w:val="00D92EAF"/>
    <w:rsid w:val="00D95C41"/>
    <w:rsid w:val="00D9643D"/>
    <w:rsid w:val="00D964F1"/>
    <w:rsid w:val="00D972C1"/>
    <w:rsid w:val="00D9796A"/>
    <w:rsid w:val="00DA2D13"/>
    <w:rsid w:val="00DB18E1"/>
    <w:rsid w:val="00DB30F9"/>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734"/>
    <w:rsid w:val="00DD6821"/>
    <w:rsid w:val="00DE0334"/>
    <w:rsid w:val="00DE2A8E"/>
    <w:rsid w:val="00DE324A"/>
    <w:rsid w:val="00DE3FDB"/>
    <w:rsid w:val="00DE4F02"/>
    <w:rsid w:val="00DE523D"/>
    <w:rsid w:val="00DE6FD4"/>
    <w:rsid w:val="00DE73A6"/>
    <w:rsid w:val="00DF2E07"/>
    <w:rsid w:val="00DF5F86"/>
    <w:rsid w:val="00DF7A2E"/>
    <w:rsid w:val="00E003F8"/>
    <w:rsid w:val="00E014F4"/>
    <w:rsid w:val="00E0210B"/>
    <w:rsid w:val="00E03B69"/>
    <w:rsid w:val="00E03C44"/>
    <w:rsid w:val="00E04C23"/>
    <w:rsid w:val="00E05B14"/>
    <w:rsid w:val="00E104A7"/>
    <w:rsid w:val="00E10A7B"/>
    <w:rsid w:val="00E12F1F"/>
    <w:rsid w:val="00E13353"/>
    <w:rsid w:val="00E137A7"/>
    <w:rsid w:val="00E13B38"/>
    <w:rsid w:val="00E14ED0"/>
    <w:rsid w:val="00E16C64"/>
    <w:rsid w:val="00E20E12"/>
    <w:rsid w:val="00E235F9"/>
    <w:rsid w:val="00E244B1"/>
    <w:rsid w:val="00E246F3"/>
    <w:rsid w:val="00E24B9B"/>
    <w:rsid w:val="00E32394"/>
    <w:rsid w:val="00E335E3"/>
    <w:rsid w:val="00E3516F"/>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3571"/>
    <w:rsid w:val="00E54090"/>
    <w:rsid w:val="00E54A15"/>
    <w:rsid w:val="00E62B92"/>
    <w:rsid w:val="00E62BEC"/>
    <w:rsid w:val="00E6526A"/>
    <w:rsid w:val="00E6624F"/>
    <w:rsid w:val="00E75978"/>
    <w:rsid w:val="00E75CA9"/>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E63"/>
    <w:rsid w:val="00EB74E8"/>
    <w:rsid w:val="00EB7D81"/>
    <w:rsid w:val="00EC19F7"/>
    <w:rsid w:val="00EC3403"/>
    <w:rsid w:val="00EC3739"/>
    <w:rsid w:val="00EC37DF"/>
    <w:rsid w:val="00EC5403"/>
    <w:rsid w:val="00EC6A51"/>
    <w:rsid w:val="00EC7AB4"/>
    <w:rsid w:val="00ED04AD"/>
    <w:rsid w:val="00ED329F"/>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E14"/>
    <w:rsid w:val="00EF51BA"/>
    <w:rsid w:val="00EF64EA"/>
    <w:rsid w:val="00F00F72"/>
    <w:rsid w:val="00F0256A"/>
    <w:rsid w:val="00F04BFF"/>
    <w:rsid w:val="00F05A91"/>
    <w:rsid w:val="00F100CD"/>
    <w:rsid w:val="00F11C2B"/>
    <w:rsid w:val="00F12001"/>
    <w:rsid w:val="00F12429"/>
    <w:rsid w:val="00F1559F"/>
    <w:rsid w:val="00F16596"/>
    <w:rsid w:val="00F16FEF"/>
    <w:rsid w:val="00F17429"/>
    <w:rsid w:val="00F20A22"/>
    <w:rsid w:val="00F21C0D"/>
    <w:rsid w:val="00F24533"/>
    <w:rsid w:val="00F26027"/>
    <w:rsid w:val="00F26E7E"/>
    <w:rsid w:val="00F30539"/>
    <w:rsid w:val="00F3097B"/>
    <w:rsid w:val="00F32013"/>
    <w:rsid w:val="00F331A8"/>
    <w:rsid w:val="00F34DCC"/>
    <w:rsid w:val="00F35C49"/>
    <w:rsid w:val="00F35FAC"/>
    <w:rsid w:val="00F41D17"/>
    <w:rsid w:val="00F42F85"/>
    <w:rsid w:val="00F434D5"/>
    <w:rsid w:val="00F435AC"/>
    <w:rsid w:val="00F43BAF"/>
    <w:rsid w:val="00F44B14"/>
    <w:rsid w:val="00F45012"/>
    <w:rsid w:val="00F466DD"/>
    <w:rsid w:val="00F4727E"/>
    <w:rsid w:val="00F50747"/>
    <w:rsid w:val="00F50EED"/>
    <w:rsid w:val="00F52662"/>
    <w:rsid w:val="00F539FD"/>
    <w:rsid w:val="00F53C76"/>
    <w:rsid w:val="00F5471B"/>
    <w:rsid w:val="00F54782"/>
    <w:rsid w:val="00F54A62"/>
    <w:rsid w:val="00F55EF6"/>
    <w:rsid w:val="00F56734"/>
    <w:rsid w:val="00F60C6B"/>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5A33"/>
    <w:rsid w:val="00F90502"/>
    <w:rsid w:val="00F91011"/>
    <w:rsid w:val="00F94225"/>
    <w:rsid w:val="00F95F57"/>
    <w:rsid w:val="00F9742A"/>
    <w:rsid w:val="00F979C9"/>
    <w:rsid w:val="00FA1DC1"/>
    <w:rsid w:val="00FA1DF5"/>
    <w:rsid w:val="00FA3582"/>
    <w:rsid w:val="00FA4DD4"/>
    <w:rsid w:val="00FA4E6A"/>
    <w:rsid w:val="00FA4FBC"/>
    <w:rsid w:val="00FA7129"/>
    <w:rsid w:val="00FA7198"/>
    <w:rsid w:val="00FB00C8"/>
    <w:rsid w:val="00FB254C"/>
    <w:rsid w:val="00FB2D00"/>
    <w:rsid w:val="00FC1DBA"/>
    <w:rsid w:val="00FC23F4"/>
    <w:rsid w:val="00FC2705"/>
    <w:rsid w:val="00FC3E0A"/>
    <w:rsid w:val="00FC4406"/>
    <w:rsid w:val="00FC4996"/>
    <w:rsid w:val="00FC56D6"/>
    <w:rsid w:val="00FC5724"/>
    <w:rsid w:val="00FC7B6E"/>
    <w:rsid w:val="00FC7C37"/>
    <w:rsid w:val="00FD081C"/>
    <w:rsid w:val="00FD3312"/>
    <w:rsid w:val="00FD427F"/>
    <w:rsid w:val="00FD476A"/>
    <w:rsid w:val="00FD48EB"/>
    <w:rsid w:val="00FD7C2B"/>
    <w:rsid w:val="00FE1593"/>
    <w:rsid w:val="00FE1615"/>
    <w:rsid w:val="00FE45E6"/>
    <w:rsid w:val="00FE74BF"/>
    <w:rsid w:val="00FF22C2"/>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5065D813-FD47-4C67-870F-1520F10C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2">
    <w:name w:val="未处理的提及2"/>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Revision"/>
    <w:hidden/>
    <w:uiPriority w:val="99"/>
    <w:semiHidden/>
    <w:rsid w:val="00843B85"/>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23986">
      <w:bodyDiv w:val="1"/>
      <w:marLeft w:val="0"/>
      <w:marRight w:val="0"/>
      <w:marTop w:val="0"/>
      <w:marBottom w:val="0"/>
      <w:divBdr>
        <w:top w:val="none" w:sz="0" w:space="0" w:color="auto"/>
        <w:left w:val="none" w:sz="0" w:space="0" w:color="auto"/>
        <w:bottom w:val="none" w:sz="0" w:space="0" w:color="auto"/>
        <w:right w:val="none" w:sz="0" w:space="0" w:color="auto"/>
      </w:divBdr>
    </w:div>
    <w:div w:id="845051075">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evisua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E7E34-74D4-F744-82E7-320FE0BF6A6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2C76DCCA-7276-4359-AD46-450285A323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Administrator</cp:lastModifiedBy>
  <cp:revision>14</cp:revision>
  <cp:lastPrinted>2021-06-08T08:08:00Z</cp:lastPrinted>
  <dcterms:created xsi:type="dcterms:W3CDTF">2023-05-23T12:32:00Z</dcterms:created>
  <dcterms:modified xsi:type="dcterms:W3CDTF">2023-06-14T07:06:00Z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